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0A8" w:rsidRDefault="002070A8">
      <w:pPr>
        <w:keepNext/>
        <w:pBdr>
          <w:top w:val="nil"/>
          <w:left w:val="nil"/>
          <w:bottom w:val="nil"/>
          <w:right w:val="nil"/>
          <w:between w:val="nil"/>
        </w:pBdr>
        <w:spacing w:after="240" w:line="240" w:lineRule="auto"/>
        <w:rPr>
          <w:rFonts w:ascii="Arial" w:eastAsia="Arial" w:hAnsi="Arial" w:cs="Arial"/>
          <w:b/>
          <w:color w:val="000000"/>
          <w:sz w:val="36"/>
          <w:szCs w:val="36"/>
        </w:rPr>
      </w:pPr>
    </w:p>
    <w:p w:rsidR="002070A8" w:rsidRDefault="00D13FE1">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2070A8" w:rsidRDefault="00D13FE1">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2070A8">
        <w:tc>
          <w:tcPr>
            <w:tcW w:w="2410" w:type="dxa"/>
            <w:shd w:val="clear" w:color="auto" w:fill="auto"/>
          </w:tcPr>
          <w:p w:rsidR="002070A8" w:rsidRDefault="002070A8">
            <w:pPr>
              <w:pBdr>
                <w:top w:val="nil"/>
                <w:left w:val="nil"/>
                <w:bottom w:val="nil"/>
                <w:right w:val="nil"/>
                <w:between w:val="nil"/>
              </w:pBdr>
              <w:spacing w:after="120" w:line="240" w:lineRule="auto"/>
              <w:ind w:left="-108"/>
              <w:rPr>
                <w:rFonts w:ascii="Arial" w:eastAsia="Arial" w:hAnsi="Arial" w:cs="Arial"/>
                <w:b/>
                <w:color w:val="000000"/>
                <w:sz w:val="24"/>
                <w:szCs w:val="24"/>
              </w:rPr>
            </w:pPr>
          </w:p>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2070A8" w:rsidRDefault="002070A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2070A8" w:rsidRDefault="002070A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2070A8" w:rsidRDefault="00D13FE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070A8">
        <w:tc>
          <w:tcPr>
            <w:tcW w:w="2410" w:type="dxa"/>
            <w:shd w:val="clear" w:color="auto" w:fill="auto"/>
          </w:tcPr>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2070A8" w:rsidRDefault="00D13FE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2070A8">
        <w:trPr>
          <w:trHeight w:val="359"/>
        </w:trPr>
        <w:tc>
          <w:tcPr>
            <w:tcW w:w="2410" w:type="dxa"/>
            <w:shd w:val="clear" w:color="auto" w:fill="auto"/>
          </w:tcPr>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2070A8" w:rsidRDefault="00D13FE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070A8">
        <w:tc>
          <w:tcPr>
            <w:tcW w:w="2410" w:type="dxa"/>
            <w:shd w:val="clear" w:color="auto" w:fill="auto"/>
          </w:tcPr>
          <w:p w:rsidR="002070A8" w:rsidRDefault="002070A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2070A8" w:rsidRDefault="002070A8">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2070A8">
        <w:tc>
          <w:tcPr>
            <w:tcW w:w="2410" w:type="dxa"/>
            <w:shd w:val="clear" w:color="auto" w:fill="auto"/>
          </w:tcPr>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2070A8" w:rsidRDefault="00D13FE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070A8">
        <w:tc>
          <w:tcPr>
            <w:tcW w:w="2410" w:type="dxa"/>
            <w:shd w:val="clear" w:color="auto" w:fill="auto"/>
          </w:tcPr>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2070A8" w:rsidRDefault="00D13FE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070A8">
        <w:tc>
          <w:tcPr>
            <w:tcW w:w="2410" w:type="dxa"/>
            <w:shd w:val="clear" w:color="auto" w:fill="auto"/>
          </w:tcPr>
          <w:p w:rsidR="002070A8" w:rsidRDefault="00D13FE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2070A8" w:rsidRDefault="00D13FE1">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2070A8" w:rsidRDefault="00D13FE1">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w:t>
      </w:r>
      <w:bookmarkStart w:id="0" w:name="_GoBack"/>
      <w:bookmarkEnd w:id="0"/>
      <w:r>
        <w:rPr>
          <w:rFonts w:ascii="Arial" w:eastAsia="Arial" w:hAnsi="Arial" w:cs="Arial"/>
          <w:color w:val="000000"/>
          <w:sz w:val="24"/>
          <w:szCs w:val="24"/>
        </w:rPr>
        <w:t xml:space="preserve"> Level Failure except where:</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2070A8" w:rsidRDefault="00D13FE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2070A8" w:rsidRDefault="00D13FE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2070A8" w:rsidRDefault="00D13FE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w:t>
      </w:r>
      <w:r>
        <w:rPr>
          <w:rFonts w:ascii="Arial" w:eastAsia="Arial" w:hAnsi="Arial" w:cs="Arial"/>
          <w:color w:val="000000"/>
          <w:sz w:val="24"/>
          <w:szCs w:val="24"/>
        </w:rPr>
        <w:t>he corruption or loss of any Government Data; and/or</w:t>
      </w:r>
    </w:p>
    <w:p w:rsidR="002070A8" w:rsidRDefault="00D13FE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w:t>
      </w:r>
      <w:r>
        <w:rPr>
          <w:rFonts w:ascii="Arial" w:eastAsia="Arial" w:hAnsi="Arial" w:cs="Arial"/>
          <w:color w:val="000000"/>
          <w:sz w:val="24"/>
          <w:szCs w:val="24"/>
        </w:rPr>
        <w:t>mination Rights).</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w:t>
      </w:r>
      <w:r>
        <w:rPr>
          <w:rFonts w:ascii="Arial" w:eastAsia="Arial" w:hAnsi="Arial" w:cs="Arial"/>
          <w:color w:val="000000"/>
          <w:sz w:val="24"/>
          <w:szCs w:val="24"/>
        </w:rPr>
        <w:t>ot be entitled to object to, or increase the Charges as a result of such changes, provided that:</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principal purpose </w:t>
      </w:r>
      <w:r>
        <w:rPr>
          <w:rFonts w:ascii="Arial" w:eastAsia="Arial" w:hAnsi="Arial" w:cs="Arial"/>
          <w:color w:val="000000"/>
          <w:sz w:val="24"/>
          <w:szCs w:val="24"/>
        </w:rPr>
        <w:t>of the change is to reflect changes in the Buyer's business requirements and/or priorities or to reflect changing industry standards; and</w:t>
      </w:r>
    </w:p>
    <w:p w:rsidR="002070A8" w:rsidRDefault="00D13FE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2070A8" w:rsidRDefault="00D13FE1">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2070A8" w:rsidRDefault="00D13FE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2070A8" w:rsidRDefault="00D13FE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w:t>
      </w:r>
      <w:r>
        <w:rPr>
          <w:rFonts w:ascii="Arial" w:eastAsia="Arial" w:hAnsi="Arial" w:cs="Arial"/>
          <w:b/>
          <w:color w:val="000000"/>
          <w:sz w:val="24"/>
          <w:szCs w:val="24"/>
        </w:rPr>
        <w:t>l Failure</w:t>
      </w:r>
      <w:r>
        <w:rPr>
          <w:rFonts w:ascii="Arial" w:eastAsia="Arial" w:hAnsi="Arial" w:cs="Arial"/>
          <w:color w:val="000000"/>
          <w:sz w:val="24"/>
          <w:szCs w:val="24"/>
        </w:rPr>
        <w:t>"),</w:t>
      </w:r>
    </w:p>
    <w:p w:rsidR="002070A8" w:rsidRDefault="00D13FE1">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2070A8" w:rsidRDefault="002070A8">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2070A8" w:rsidRDefault="00D13FE1">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2070A8" w:rsidRDefault="00D13FE1">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2070A8" w:rsidRDefault="00D13FE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2070A8" w:rsidRDefault="00D13FE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2070A8" w:rsidRDefault="00D13FE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w:t>
      </w:r>
      <w:r>
        <w:rPr>
          <w:rFonts w:ascii="Arial" w:eastAsia="Arial" w:hAnsi="Arial" w:cs="Arial"/>
          <w:color w:val="000000"/>
          <w:sz w:val="24"/>
          <w:szCs w:val="24"/>
        </w:rPr>
        <w:t xml:space="preserve">n the Buyer and to rectify or prevent a Service Level Failure or Critical Service Level Failure from taking place or recurring; </w:t>
      </w:r>
    </w:p>
    <w:p w:rsidR="002070A8" w:rsidRDefault="00D13FE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2070A8" w:rsidRDefault="00D13FE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w:t>
      </w:r>
      <w:r>
        <w:rPr>
          <w:rFonts w:ascii="Arial" w:eastAsia="Arial" w:hAnsi="Arial" w:cs="Arial"/>
          <w:color w:val="000000"/>
          <w:sz w:val="24"/>
          <w:szCs w:val="24"/>
        </w:rPr>
        <w:t>cable Service Level Credits payable by the Supplier to the Buyer; and/or</w:t>
      </w:r>
    </w:p>
    <w:p w:rsidR="002070A8" w:rsidRDefault="00D13FE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2070A8" w:rsidRDefault="00D13FE1">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w:t>
      </w:r>
      <w:r>
        <w:rPr>
          <w:rFonts w:ascii="Arial" w:eastAsia="Arial" w:hAnsi="Arial" w:cs="Arial"/>
          <w:color w:val="000000"/>
          <w:sz w:val="24"/>
          <w:szCs w:val="24"/>
        </w:rPr>
        <w:t xml:space="preserve"> in respect of the Deliverables and do not include VAT. The Supplier shall set-off the value of any Service Credits against the appropriate invoice in accordance with calculation formula in the Annex to Part A of this Schedule. </w:t>
      </w:r>
    </w:p>
    <w:p w:rsidR="002070A8" w:rsidRDefault="00D13FE1">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w:t>
      </w:r>
      <w:r>
        <w:rPr>
          <w:rFonts w:ascii="Arial Bold" w:eastAsia="Arial Bold" w:hAnsi="Arial Bold" w:cs="Arial Bold"/>
          <w:b/>
          <w:color w:val="000000"/>
          <w:sz w:val="36"/>
          <w:szCs w:val="36"/>
        </w:rPr>
        <w:t>s Levels and Service Credits Table</w:t>
      </w:r>
    </w:p>
    <w:p w:rsidR="002070A8" w:rsidRDefault="00D13FE1">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tblGrid>
      <w:tr w:rsidR="002070A8">
        <w:trPr>
          <w:trHeight w:val="1213"/>
          <w:jc w:val="center"/>
        </w:trPr>
        <w:tc>
          <w:tcPr>
            <w:tcW w:w="6403" w:type="dxa"/>
            <w:gridSpan w:val="4"/>
            <w:shd w:val="clear" w:color="auto" w:fill="D9D9D9"/>
          </w:tcPr>
          <w:p w:rsidR="002070A8" w:rsidRDefault="00D13FE1">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2070A8" w:rsidRDefault="00D13FE1">
            <w:pPr>
              <w:ind w:left="95"/>
              <w:rPr>
                <w:rFonts w:ascii="Arial" w:eastAsia="Arial" w:hAnsi="Arial" w:cs="Arial"/>
                <w:sz w:val="24"/>
                <w:szCs w:val="24"/>
              </w:rPr>
            </w:pPr>
            <w:r>
              <w:rPr>
                <w:rFonts w:ascii="Arial" w:eastAsia="Arial" w:hAnsi="Arial" w:cs="Arial"/>
                <w:sz w:val="24"/>
                <w:szCs w:val="24"/>
              </w:rPr>
              <w:t>Service Credit for each Service Period</w:t>
            </w:r>
          </w:p>
          <w:p w:rsidR="002070A8" w:rsidRDefault="002070A8">
            <w:pPr>
              <w:ind w:left="95"/>
              <w:rPr>
                <w:rFonts w:ascii="Arial" w:eastAsia="Arial" w:hAnsi="Arial" w:cs="Arial"/>
                <w:sz w:val="24"/>
                <w:szCs w:val="24"/>
              </w:rPr>
            </w:pPr>
          </w:p>
        </w:tc>
      </w:tr>
      <w:tr w:rsidR="002070A8">
        <w:trPr>
          <w:trHeight w:val="1213"/>
          <w:jc w:val="center"/>
        </w:trPr>
        <w:tc>
          <w:tcPr>
            <w:tcW w:w="1713" w:type="dxa"/>
            <w:shd w:val="clear" w:color="auto" w:fill="D9D9D9"/>
            <w:vAlign w:val="center"/>
          </w:tcPr>
          <w:p w:rsidR="002070A8" w:rsidRDefault="00D13FE1">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2070A8" w:rsidRDefault="00D13FE1">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2070A8" w:rsidRDefault="00D13FE1">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2070A8" w:rsidRDefault="00D13FE1">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2070A8" w:rsidRDefault="002070A8">
            <w:pPr>
              <w:widowControl w:val="0"/>
              <w:pBdr>
                <w:top w:val="nil"/>
                <w:left w:val="nil"/>
                <w:bottom w:val="nil"/>
                <w:right w:val="nil"/>
                <w:between w:val="nil"/>
              </w:pBdr>
              <w:spacing w:after="0"/>
              <w:rPr>
                <w:rFonts w:ascii="Arial" w:eastAsia="Arial" w:hAnsi="Arial" w:cs="Arial"/>
                <w:sz w:val="24"/>
                <w:szCs w:val="24"/>
              </w:rPr>
            </w:pPr>
          </w:p>
        </w:tc>
      </w:tr>
      <w:tr w:rsidR="002070A8">
        <w:trPr>
          <w:trHeight w:val="1474"/>
          <w:jc w:val="center"/>
        </w:trPr>
        <w:tc>
          <w:tcPr>
            <w:tcW w:w="1713" w:type="dxa"/>
          </w:tcPr>
          <w:p w:rsidR="002070A8" w:rsidRDefault="00D13FE1">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2070A8" w:rsidRDefault="002070A8">
            <w:pPr>
              <w:spacing w:after="120"/>
              <w:ind w:left="61"/>
              <w:rPr>
                <w:rFonts w:ascii="Arial" w:eastAsia="Arial" w:hAnsi="Arial" w:cs="Arial"/>
                <w:sz w:val="24"/>
                <w:szCs w:val="24"/>
              </w:rPr>
            </w:pPr>
          </w:p>
        </w:tc>
        <w:tc>
          <w:tcPr>
            <w:tcW w:w="1571"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Accuracy /Timelines</w:t>
            </w:r>
          </w:p>
          <w:p w:rsidR="002070A8" w:rsidRDefault="002070A8">
            <w:pPr>
              <w:spacing w:after="120"/>
              <w:ind w:left="95"/>
              <w:rPr>
                <w:rFonts w:ascii="Arial" w:eastAsia="Arial" w:hAnsi="Arial" w:cs="Arial"/>
                <w:sz w:val="24"/>
                <w:szCs w:val="24"/>
              </w:rPr>
            </w:pPr>
          </w:p>
        </w:tc>
        <w:tc>
          <w:tcPr>
            <w:tcW w:w="1701" w:type="dxa"/>
          </w:tcPr>
          <w:p w:rsidR="002070A8" w:rsidRDefault="00D13FE1">
            <w:pPr>
              <w:spacing w:after="120"/>
              <w:rPr>
                <w:rFonts w:ascii="Arial" w:eastAsia="Arial" w:hAnsi="Arial" w:cs="Arial"/>
                <w:sz w:val="24"/>
                <w:szCs w:val="24"/>
              </w:rPr>
            </w:pPr>
            <w:r>
              <w:rPr>
                <w:rFonts w:ascii="Arial" w:eastAsia="Arial" w:hAnsi="Arial" w:cs="Arial"/>
                <w:sz w:val="24"/>
                <w:szCs w:val="24"/>
              </w:rPr>
              <w:t>at least 98% at all times</w:t>
            </w:r>
          </w:p>
          <w:p w:rsidR="002070A8" w:rsidRDefault="002070A8">
            <w:pPr>
              <w:spacing w:after="120"/>
              <w:rPr>
                <w:rFonts w:ascii="Arial" w:eastAsia="Arial" w:hAnsi="Arial" w:cs="Arial"/>
                <w:sz w:val="24"/>
                <w:szCs w:val="24"/>
              </w:rPr>
            </w:pPr>
          </w:p>
        </w:tc>
        <w:tc>
          <w:tcPr>
            <w:tcW w:w="1418"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2070A8">
        <w:trPr>
          <w:trHeight w:val="1474"/>
          <w:jc w:val="center"/>
        </w:trPr>
        <w:tc>
          <w:tcPr>
            <w:tcW w:w="1713" w:type="dxa"/>
          </w:tcPr>
          <w:p w:rsidR="002070A8" w:rsidRDefault="00D13FE1">
            <w:pPr>
              <w:spacing w:after="120"/>
              <w:ind w:left="61"/>
              <w:rPr>
                <w:rFonts w:ascii="Arial" w:eastAsia="Arial" w:hAnsi="Arial" w:cs="Arial"/>
                <w:sz w:val="24"/>
                <w:szCs w:val="24"/>
              </w:rPr>
            </w:pPr>
            <w:r>
              <w:rPr>
                <w:rFonts w:ascii="Arial" w:eastAsia="Arial" w:hAnsi="Arial" w:cs="Arial"/>
                <w:sz w:val="24"/>
                <w:szCs w:val="24"/>
              </w:rPr>
              <w:t>Access to Buyer support</w:t>
            </w:r>
          </w:p>
          <w:p w:rsidR="002070A8" w:rsidRDefault="002070A8">
            <w:pPr>
              <w:spacing w:after="120"/>
              <w:ind w:left="61"/>
              <w:rPr>
                <w:rFonts w:ascii="Arial" w:eastAsia="Arial" w:hAnsi="Arial" w:cs="Arial"/>
                <w:sz w:val="24"/>
                <w:szCs w:val="24"/>
              </w:rPr>
            </w:pPr>
          </w:p>
        </w:tc>
        <w:tc>
          <w:tcPr>
            <w:tcW w:w="1571"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Availability</w:t>
            </w:r>
          </w:p>
          <w:p w:rsidR="002070A8" w:rsidRDefault="002070A8">
            <w:pPr>
              <w:spacing w:after="120"/>
              <w:ind w:left="95"/>
              <w:rPr>
                <w:rFonts w:ascii="Arial" w:eastAsia="Arial" w:hAnsi="Arial" w:cs="Arial"/>
                <w:sz w:val="24"/>
                <w:szCs w:val="24"/>
              </w:rPr>
            </w:pPr>
          </w:p>
          <w:p w:rsidR="002070A8" w:rsidRDefault="002070A8">
            <w:pPr>
              <w:spacing w:after="120"/>
              <w:ind w:left="95"/>
              <w:rPr>
                <w:rFonts w:ascii="Arial" w:eastAsia="Arial" w:hAnsi="Arial" w:cs="Arial"/>
                <w:sz w:val="24"/>
                <w:szCs w:val="24"/>
              </w:rPr>
            </w:pPr>
          </w:p>
        </w:tc>
        <w:tc>
          <w:tcPr>
            <w:tcW w:w="1701" w:type="dxa"/>
          </w:tcPr>
          <w:p w:rsidR="002070A8" w:rsidRDefault="00D13FE1">
            <w:pPr>
              <w:spacing w:after="120"/>
              <w:rPr>
                <w:rFonts w:ascii="Arial" w:eastAsia="Arial" w:hAnsi="Arial" w:cs="Arial"/>
                <w:sz w:val="24"/>
                <w:szCs w:val="24"/>
              </w:rPr>
            </w:pPr>
            <w:r>
              <w:rPr>
                <w:rFonts w:ascii="Arial" w:eastAsia="Arial" w:hAnsi="Arial" w:cs="Arial"/>
                <w:sz w:val="24"/>
                <w:szCs w:val="24"/>
              </w:rPr>
              <w:t>at least 98% at all times</w:t>
            </w:r>
          </w:p>
          <w:p w:rsidR="002070A8" w:rsidRDefault="002070A8">
            <w:pPr>
              <w:spacing w:after="120"/>
              <w:rPr>
                <w:rFonts w:ascii="Arial" w:eastAsia="Arial" w:hAnsi="Arial" w:cs="Arial"/>
                <w:sz w:val="24"/>
                <w:szCs w:val="24"/>
              </w:rPr>
            </w:pPr>
          </w:p>
        </w:tc>
        <w:tc>
          <w:tcPr>
            <w:tcW w:w="1418"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2070A8" w:rsidRDefault="00D13FE1">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bl>
    <w:p w:rsidR="002070A8" w:rsidRDefault="002070A8">
      <w:pPr>
        <w:ind w:left="709"/>
        <w:rPr>
          <w:rFonts w:ascii="Arial" w:eastAsia="Arial" w:hAnsi="Arial" w:cs="Arial"/>
          <w:sz w:val="24"/>
          <w:szCs w:val="24"/>
          <w:highlight w:val="green"/>
        </w:rPr>
      </w:pPr>
    </w:p>
    <w:p w:rsidR="002070A8" w:rsidRDefault="00D13FE1">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2070A8" w:rsidRDefault="00D13FE1">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2070A8">
        <w:tc>
          <w:tcPr>
            <w:tcW w:w="4375" w:type="dxa"/>
          </w:tcPr>
          <w:p w:rsidR="002070A8" w:rsidRDefault="00D13FE1">
            <w:pPr>
              <w:ind w:left="567"/>
              <w:rPr>
                <w:rFonts w:ascii="Arial" w:eastAsia="Arial" w:hAnsi="Arial" w:cs="Arial"/>
                <w:sz w:val="24"/>
                <w:szCs w:val="24"/>
              </w:rPr>
            </w:pPr>
            <w:r>
              <w:rPr>
                <w:rFonts w:ascii="Arial" w:eastAsia="Arial" w:hAnsi="Arial" w:cs="Arial"/>
                <w:sz w:val="24"/>
                <w:szCs w:val="24"/>
              </w:rPr>
              <w:t xml:space="preserve">Formula: x% (Service Level Performance Measure) - x% </w:t>
            </w:r>
            <w:r>
              <w:rPr>
                <w:rFonts w:ascii="Arial" w:eastAsia="Arial" w:hAnsi="Arial" w:cs="Arial"/>
                <w:sz w:val="24"/>
                <w:szCs w:val="24"/>
              </w:rPr>
              <w:lastRenderedPageBreak/>
              <w:t xml:space="preserve">(actual Service Level performance)  </w:t>
            </w:r>
          </w:p>
        </w:tc>
        <w:tc>
          <w:tcPr>
            <w:tcW w:w="685" w:type="dxa"/>
          </w:tcPr>
          <w:p w:rsidR="002070A8" w:rsidRDefault="00D13FE1">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2070A8" w:rsidRDefault="00D13FE1">
            <w:pPr>
              <w:ind w:left="145"/>
              <w:rPr>
                <w:rFonts w:ascii="Arial" w:eastAsia="Arial" w:hAnsi="Arial" w:cs="Arial"/>
                <w:sz w:val="24"/>
                <w:szCs w:val="24"/>
              </w:rPr>
            </w:pPr>
            <w:r>
              <w:rPr>
                <w:rFonts w:ascii="Arial" w:eastAsia="Arial" w:hAnsi="Arial" w:cs="Arial"/>
                <w:sz w:val="24"/>
                <w:szCs w:val="24"/>
              </w:rPr>
              <w:t xml:space="preserve">x% of the Charges payable to the Buyer as Service Credits to be </w:t>
            </w:r>
            <w:r>
              <w:rPr>
                <w:rFonts w:ascii="Arial" w:eastAsia="Arial" w:hAnsi="Arial" w:cs="Arial"/>
                <w:sz w:val="24"/>
                <w:szCs w:val="24"/>
              </w:rPr>
              <w:lastRenderedPageBreak/>
              <w:t>deducted from the next Invoice payable by the Buyer</w:t>
            </w:r>
          </w:p>
        </w:tc>
      </w:tr>
      <w:tr w:rsidR="002070A8">
        <w:tc>
          <w:tcPr>
            <w:tcW w:w="4375" w:type="dxa"/>
          </w:tcPr>
          <w:p w:rsidR="002070A8" w:rsidRDefault="00D13FE1">
            <w:pPr>
              <w:ind w:left="567"/>
              <w:rPr>
                <w:rFonts w:ascii="Arial" w:eastAsia="Arial" w:hAnsi="Arial" w:cs="Arial"/>
                <w:sz w:val="24"/>
                <w:szCs w:val="24"/>
              </w:rPr>
            </w:pPr>
            <w:r>
              <w:rPr>
                <w:rFonts w:ascii="Arial" w:eastAsia="Arial" w:hAnsi="Arial" w:cs="Arial"/>
                <w:sz w:val="24"/>
                <w:szCs w:val="24"/>
              </w:rPr>
              <w:lastRenderedPageBreak/>
              <w:t>Worked example: 98% (e.g. Service Level Perform</w:t>
            </w:r>
            <w:r>
              <w:rPr>
                <w:rFonts w:ascii="Arial" w:eastAsia="Arial" w:hAnsi="Arial" w:cs="Arial"/>
                <w:sz w:val="24"/>
                <w:szCs w:val="24"/>
              </w:rPr>
              <w:t xml:space="preserve">ance Measure requirement for accurate and timely billing Service Level) - 75% (e.g. actual performance achieved against this Service Level in a Service Period) </w:t>
            </w:r>
          </w:p>
          <w:p w:rsidR="002070A8" w:rsidRDefault="002070A8">
            <w:pPr>
              <w:ind w:left="567"/>
              <w:rPr>
                <w:rFonts w:ascii="Arial" w:eastAsia="Arial" w:hAnsi="Arial" w:cs="Arial"/>
                <w:sz w:val="24"/>
                <w:szCs w:val="24"/>
              </w:rPr>
            </w:pPr>
          </w:p>
        </w:tc>
        <w:tc>
          <w:tcPr>
            <w:tcW w:w="685" w:type="dxa"/>
          </w:tcPr>
          <w:p w:rsidR="002070A8" w:rsidRDefault="00D13FE1">
            <w:pPr>
              <w:ind w:left="211"/>
              <w:rPr>
                <w:rFonts w:ascii="Arial" w:eastAsia="Arial" w:hAnsi="Arial" w:cs="Arial"/>
                <w:sz w:val="24"/>
                <w:szCs w:val="24"/>
              </w:rPr>
            </w:pPr>
            <w:r>
              <w:rPr>
                <w:rFonts w:ascii="Arial" w:eastAsia="Arial" w:hAnsi="Arial" w:cs="Arial"/>
                <w:sz w:val="24"/>
                <w:szCs w:val="24"/>
              </w:rPr>
              <w:t>=</w:t>
            </w:r>
          </w:p>
        </w:tc>
        <w:tc>
          <w:tcPr>
            <w:tcW w:w="3966" w:type="dxa"/>
          </w:tcPr>
          <w:p w:rsidR="002070A8" w:rsidRDefault="00D13FE1">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2070A8" w:rsidRDefault="002070A8">
            <w:pPr>
              <w:ind w:left="145"/>
              <w:rPr>
                <w:rFonts w:ascii="Arial" w:eastAsia="Arial" w:hAnsi="Arial" w:cs="Arial"/>
                <w:sz w:val="24"/>
                <w:szCs w:val="24"/>
              </w:rPr>
            </w:pPr>
          </w:p>
        </w:tc>
      </w:tr>
    </w:tbl>
    <w:p w:rsidR="002070A8" w:rsidRDefault="00D13FE1">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2070A8" w:rsidRDefault="00D13FE1">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2070A8" w:rsidRDefault="00D13FE1">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rsidR="002070A8" w:rsidRDefault="00D13FE1">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2070A8" w:rsidRDefault="00D13FE1">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w:t>
      </w:r>
      <w:r>
        <w:rPr>
          <w:rFonts w:ascii="Arial" w:eastAsia="Arial" w:hAnsi="Arial" w:cs="Arial"/>
          <w:color w:val="000000"/>
          <w:sz w:val="24"/>
          <w:szCs w:val="24"/>
        </w:rPr>
        <w:t xml:space="preserve"> also to the Buyer’s Representative and any other recipients agreed at the relevant meeting.  </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2070A8" w:rsidRDefault="002070A8">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2070A8" w:rsidRDefault="00D13FE1">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2070A8" w:rsidRDefault="00D13FE1">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rsidR="002070A8" w:rsidRDefault="002070A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2070A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FE1" w:rsidRDefault="00D13FE1">
      <w:pPr>
        <w:spacing w:after="0" w:line="240" w:lineRule="auto"/>
      </w:pPr>
      <w:r>
        <w:separator/>
      </w:r>
    </w:p>
  </w:endnote>
  <w:endnote w:type="continuationSeparator" w:id="0">
    <w:p w:rsidR="00D13FE1" w:rsidRDefault="00D13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0A8" w:rsidRDefault="002070A8">
    <w:pPr>
      <w:tabs>
        <w:tab w:val="center" w:pos="4513"/>
        <w:tab w:val="right" w:pos="9026"/>
      </w:tabs>
      <w:spacing w:after="0" w:line="240" w:lineRule="auto"/>
      <w:jc w:val="both"/>
    </w:pP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A95CBE">
      <w:rPr>
        <w:rFonts w:ascii="Arial" w:eastAsia="Arial" w:hAnsi="Arial" w:cs="Arial"/>
        <w:color w:val="000000"/>
        <w:sz w:val="20"/>
        <w:szCs w:val="20"/>
      </w:rPr>
      <w:t>6325</w:t>
    </w: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95CBE">
      <w:rPr>
        <w:rFonts w:ascii="Arial" w:eastAsia="Arial" w:hAnsi="Arial" w:cs="Arial"/>
        <w:color w:val="000000"/>
        <w:sz w:val="20"/>
        <w:szCs w:val="20"/>
      </w:rPr>
      <w:fldChar w:fldCharType="separate"/>
    </w:r>
    <w:r w:rsidR="00A95CB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0A8" w:rsidRDefault="002070A8">
    <w:pPr>
      <w:tabs>
        <w:tab w:val="center" w:pos="4513"/>
        <w:tab w:val="right" w:pos="9026"/>
      </w:tabs>
      <w:spacing w:after="0" w:line="240" w:lineRule="auto"/>
      <w:jc w:val="both"/>
    </w:pP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r>
    <w:r>
      <w:rPr>
        <w:rFonts w:ascii="Arial" w:eastAsia="Arial" w:hAnsi="Arial" w:cs="Arial"/>
        <w:color w:val="000000"/>
        <w:sz w:val="20"/>
        <w:szCs w:val="20"/>
      </w:rPr>
      <w:t xml:space="preserve">                                           </w:t>
    </w: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070A8" w:rsidRDefault="00D13FE1">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FE1" w:rsidRDefault="00D13FE1">
      <w:pPr>
        <w:spacing w:after="0" w:line="240" w:lineRule="auto"/>
      </w:pPr>
      <w:r>
        <w:separator/>
      </w:r>
    </w:p>
  </w:footnote>
  <w:footnote w:type="continuationSeparator" w:id="0">
    <w:p w:rsidR="00D13FE1" w:rsidRDefault="00D13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2070A8" w:rsidRDefault="00D13F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2070A8" w:rsidRDefault="002070A8">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4F20"/>
    <w:multiLevelType w:val="multilevel"/>
    <w:tmpl w:val="9076826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876EE9"/>
    <w:multiLevelType w:val="multilevel"/>
    <w:tmpl w:val="62B2D4E6"/>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98B3FFF"/>
    <w:multiLevelType w:val="multilevel"/>
    <w:tmpl w:val="C2C47B4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819005E"/>
    <w:multiLevelType w:val="multilevel"/>
    <w:tmpl w:val="6874AABC"/>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A8"/>
    <w:rsid w:val="002070A8"/>
    <w:rsid w:val="00A95CBE"/>
    <w:rsid w:val="00D13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3E705"/>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OSN6enCWdf2j2YQDK792Y8WFKw==">AMUW2mWLo4v9WQrkUqgi3dE26ntlzdWURaNJZdjbImbykYDWX4cz/EwwqXg++jcU5UJQTYqWC3kuRHde48/T3rKek2iRHuqTagUkz+vHS6lxVWKMQEiOGXbCtfDZDkrekVoos1fLA+oy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1399</Words>
  <Characters>7977</Characters>
  <Application>Microsoft Office Word</Application>
  <DocSecurity>0</DocSecurity>
  <Lines>66</Lines>
  <Paragraphs>18</Paragraphs>
  <ScaleCrop>false</ScaleCrop>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2</cp:revision>
  <dcterms:created xsi:type="dcterms:W3CDTF">2020-03-30T20:42:00Z</dcterms:created>
  <dcterms:modified xsi:type="dcterms:W3CDTF">2023-08-24T10:40:00Z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